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63C" w:rsidRDefault="0040463C">
      <w:pPr>
        <w:rPr>
          <w:b/>
          <w:u w:val="single"/>
        </w:rPr>
      </w:pPr>
      <w:r w:rsidRPr="0040463C">
        <w:rPr>
          <w:b/>
          <w:u w:val="single"/>
        </w:rPr>
        <w:t xml:space="preserve">Year 1 Learning Outcomes </w:t>
      </w:r>
    </w:p>
    <w:p w:rsidR="00A1373B" w:rsidRPr="0040463C" w:rsidRDefault="00A1373B">
      <w:pPr>
        <w:rPr>
          <w:b/>
          <w:u w:val="single"/>
        </w:rPr>
      </w:pPr>
      <w:r>
        <w:rPr>
          <w:b/>
          <w:u w:val="single"/>
        </w:rPr>
        <w:t>Autumn</w:t>
      </w:r>
      <w:bookmarkStart w:id="0" w:name="_GoBack"/>
      <w:bookmarkEnd w:id="0"/>
    </w:p>
    <w:p w:rsidR="0040463C" w:rsidRDefault="0040463C">
      <w:pPr>
        <w:rPr>
          <w:b/>
          <w:u w:val="single"/>
        </w:rPr>
      </w:pPr>
      <w:r w:rsidRPr="0040463C">
        <w:rPr>
          <w:b/>
          <w:u w:val="single"/>
        </w:rPr>
        <w:t>Previous Reception experience of counting within 100</w:t>
      </w:r>
    </w:p>
    <w:tbl>
      <w:tblPr>
        <w:tblW w:w="8495" w:type="dxa"/>
        <w:shd w:val="clear" w:color="auto" w:fill="FFFFFF"/>
        <w:tblCellMar>
          <w:top w:w="15" w:type="dxa"/>
          <w:left w:w="15" w:type="dxa"/>
          <w:bottom w:w="15" w:type="dxa"/>
          <w:right w:w="15" w:type="dxa"/>
        </w:tblCellMar>
        <w:tblLook w:val="04A0" w:firstRow="1" w:lastRow="0" w:firstColumn="1" w:lastColumn="0" w:noHBand="0" w:noVBand="1"/>
      </w:tblPr>
      <w:tblGrid>
        <w:gridCol w:w="312"/>
        <w:gridCol w:w="8183"/>
      </w:tblGrid>
      <w:tr w:rsidR="0040463C" w:rsidRPr="0040463C" w:rsidTr="0040463C">
        <w:trPr>
          <w:trHeight w:val="410"/>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w:t>
            </w:r>
          </w:p>
        </w:tc>
        <w:tc>
          <w:tcPr>
            <w:tcW w:w="0" w:type="auto"/>
            <w:tcBorders>
              <w:top w:val="nil"/>
            </w:tcBorders>
            <w:shd w:val="clear" w:color="auto" w:fill="F2F2F2" w:themeFill="background1" w:themeFillShade="F2"/>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count within 100 in different ways</w:t>
            </w:r>
          </w:p>
        </w:tc>
      </w:tr>
    </w:tbl>
    <w:p w:rsidR="0040463C" w:rsidRPr="0040463C" w:rsidRDefault="0040463C"/>
    <w:p w:rsidR="0040463C" w:rsidRDefault="0040463C">
      <w:pPr>
        <w:rPr>
          <w:b/>
          <w:u w:val="single"/>
        </w:rPr>
      </w:pPr>
      <w:r w:rsidRPr="0040463C">
        <w:rPr>
          <w:b/>
          <w:u w:val="single"/>
        </w:rPr>
        <w:t>Comparison of quantities and part-whole relationships</w:t>
      </w:r>
    </w:p>
    <w:tbl>
      <w:tblPr>
        <w:tblW w:w="8558"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249"/>
      </w:tblGrid>
      <w:tr w:rsidR="0040463C" w:rsidRPr="0040463C" w:rsidTr="0040463C">
        <w:trPr>
          <w:trHeight w:val="262"/>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explain that items can be compared using length and height</w:t>
            </w:r>
          </w:p>
        </w:tc>
      </w:tr>
      <w:tr w:rsidR="0040463C" w:rsidRPr="0040463C" w:rsidTr="0040463C">
        <w:trPr>
          <w:trHeight w:val="262"/>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explain that items can be compared using weight/mass and volume/capacity</w:t>
            </w:r>
          </w:p>
        </w:tc>
      </w:tr>
      <w:tr w:rsidR="0040463C" w:rsidRPr="0040463C" w:rsidTr="0040463C">
        <w:trPr>
          <w:trHeight w:val="262"/>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count a set of objects</w:t>
            </w:r>
          </w:p>
        </w:tc>
      </w:tr>
      <w:tr w:rsidR="0040463C" w:rsidRPr="0040463C" w:rsidTr="0040463C">
        <w:trPr>
          <w:trHeight w:val="243"/>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compare sets of objects</w:t>
            </w:r>
          </w:p>
        </w:tc>
      </w:tr>
      <w:tr w:rsidR="0040463C" w:rsidRPr="0040463C" w:rsidTr="0040463C">
        <w:trPr>
          <w:trHeight w:val="262"/>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use equality and inequality symbols to compare sets of objects</w:t>
            </w:r>
          </w:p>
        </w:tc>
      </w:tr>
      <w:tr w:rsidR="0040463C" w:rsidRPr="0040463C" w:rsidTr="0040463C">
        <w:trPr>
          <w:trHeight w:val="262"/>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use equality and inequality symbols to compare expressions</w:t>
            </w:r>
          </w:p>
        </w:tc>
      </w:tr>
      <w:tr w:rsidR="0040463C" w:rsidRPr="0040463C" w:rsidTr="0040463C">
        <w:trPr>
          <w:trHeight w:val="262"/>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explain what a whole is</w:t>
            </w:r>
          </w:p>
        </w:tc>
      </w:tr>
      <w:tr w:rsidR="0040463C" w:rsidRPr="0040463C" w:rsidTr="0040463C">
        <w:trPr>
          <w:trHeight w:val="262"/>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explain that a whole can be split into parts</w:t>
            </w:r>
          </w:p>
        </w:tc>
      </w:tr>
      <w:tr w:rsidR="0040463C" w:rsidRPr="0040463C" w:rsidTr="0040463C">
        <w:trPr>
          <w:trHeight w:val="262"/>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9</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explain that a whole can represent a group of objects</w:t>
            </w:r>
          </w:p>
        </w:tc>
      </w:tr>
      <w:tr w:rsidR="0040463C" w:rsidRPr="0040463C" w:rsidTr="0040463C">
        <w:trPr>
          <w:trHeight w:val="262"/>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10</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identify a part of a whole group</w:t>
            </w:r>
          </w:p>
        </w:tc>
      </w:tr>
      <w:tr w:rsidR="0040463C" w:rsidRPr="0040463C" w:rsidTr="0040463C">
        <w:trPr>
          <w:trHeight w:val="262"/>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11</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explain what a part-whole model is</w:t>
            </w:r>
          </w:p>
        </w:tc>
      </w:tr>
      <w:tr w:rsidR="0040463C" w:rsidRPr="0040463C" w:rsidTr="0040463C">
        <w:trPr>
          <w:trHeight w:val="243"/>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12</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use a part-whole model to represent a whole partitioned into two parts</w:t>
            </w:r>
          </w:p>
        </w:tc>
      </w:tr>
      <w:tr w:rsidR="0040463C" w:rsidRPr="0040463C" w:rsidTr="0040463C">
        <w:trPr>
          <w:trHeight w:val="85"/>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13</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use a part-whole model to represent a whole partitioned into more than two parts</w:t>
            </w:r>
          </w:p>
        </w:tc>
      </w:tr>
    </w:tbl>
    <w:p w:rsidR="0040463C" w:rsidRDefault="0040463C"/>
    <w:p w:rsidR="0040463C" w:rsidRDefault="0040463C">
      <w:pPr>
        <w:rPr>
          <w:b/>
          <w:u w:val="single"/>
        </w:rPr>
      </w:pPr>
      <w:r w:rsidRPr="0040463C">
        <w:rPr>
          <w:b/>
          <w:u w:val="single"/>
        </w:rPr>
        <w:t xml:space="preserve">Numbers 0 </w:t>
      </w:r>
      <w:r>
        <w:rPr>
          <w:b/>
          <w:u w:val="single"/>
        </w:rPr>
        <w:t>–</w:t>
      </w:r>
      <w:r w:rsidRPr="0040463C">
        <w:rPr>
          <w:b/>
          <w:u w:val="single"/>
        </w:rPr>
        <w:t xml:space="preserve"> 5</w:t>
      </w:r>
    </w:p>
    <w:tbl>
      <w:tblPr>
        <w:tblW w:w="8537" w:type="dxa"/>
        <w:shd w:val="clear" w:color="auto" w:fill="FFFFFF"/>
        <w:tblCellMar>
          <w:top w:w="15" w:type="dxa"/>
          <w:left w:w="15" w:type="dxa"/>
          <w:bottom w:w="15" w:type="dxa"/>
          <w:right w:w="15" w:type="dxa"/>
        </w:tblCellMar>
        <w:tblLook w:val="04A0" w:firstRow="1" w:lastRow="0" w:firstColumn="1" w:lastColumn="0" w:noHBand="0" w:noVBand="1"/>
      </w:tblPr>
      <w:tblGrid>
        <w:gridCol w:w="170"/>
        <w:gridCol w:w="8367"/>
      </w:tblGrid>
      <w:tr w:rsidR="0040463C" w:rsidRPr="0040463C" w:rsidTr="0040463C">
        <w:trPr>
          <w:trHeight w:val="251"/>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explain that numbers can represent how many objects there are in a set</w:t>
            </w:r>
          </w:p>
        </w:tc>
      </w:tr>
      <w:tr w:rsidR="0040463C" w:rsidRPr="0040463C" w:rsidTr="0040463C">
        <w:trPr>
          <w:trHeight w:val="251"/>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explain that ordinal numbers show a position and not a set of objects</w:t>
            </w:r>
          </w:p>
        </w:tc>
      </w:tr>
      <w:tr w:rsidR="0040463C" w:rsidRPr="0040463C" w:rsidTr="0040463C">
        <w:trPr>
          <w:trHeight w:val="251"/>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partition numbers one to five in different ways</w:t>
            </w:r>
          </w:p>
        </w:tc>
      </w:tr>
      <w:tr w:rsidR="0040463C" w:rsidRPr="0040463C" w:rsidTr="0040463C">
        <w:trPr>
          <w:trHeight w:val="233"/>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partition the numbers one to five in a systematic way</w:t>
            </w:r>
          </w:p>
        </w:tc>
      </w:tr>
      <w:tr w:rsidR="0040463C" w:rsidRPr="0040463C" w:rsidTr="0040463C">
        <w:trPr>
          <w:trHeight w:val="251"/>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find a missing part when one part and the whole is known</w:t>
            </w:r>
          </w:p>
        </w:tc>
      </w:tr>
      <w:tr w:rsidR="0040463C" w:rsidRPr="0040463C" w:rsidTr="0040463C">
        <w:trPr>
          <w:trHeight w:val="251"/>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show one more and one less than a number using representations. Pupils describe this accurately.</w:t>
            </w:r>
          </w:p>
        </w:tc>
      </w:tr>
      <w:tr w:rsidR="0040463C" w:rsidRPr="0040463C" w:rsidTr="0040463C">
        <w:trPr>
          <w:trHeight w:val="251"/>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show one more and one less than a number using representations. Pupils describe this accurately.</w:t>
            </w:r>
          </w:p>
        </w:tc>
      </w:tr>
      <w:tr w:rsidR="0040463C" w:rsidRPr="0040463C" w:rsidTr="0040463C">
        <w:trPr>
          <w:trHeight w:val="251"/>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use a bar model to represent a whole partitioned into two parts</w:t>
            </w:r>
          </w:p>
        </w:tc>
      </w:tr>
    </w:tbl>
    <w:p w:rsidR="0040463C" w:rsidRDefault="0040463C">
      <w:pPr>
        <w:rPr>
          <w:b/>
          <w:u w:val="single"/>
        </w:rPr>
      </w:pPr>
    </w:p>
    <w:p w:rsidR="0040463C" w:rsidRDefault="0040463C">
      <w:pPr>
        <w:rPr>
          <w:b/>
          <w:u w:val="single"/>
        </w:rPr>
      </w:pPr>
      <w:r>
        <w:rPr>
          <w:b/>
          <w:u w:val="single"/>
        </w:rPr>
        <w:t>Recognise, compose, decompose and manipulate 2D and 3D shapes</w:t>
      </w:r>
    </w:p>
    <w:tbl>
      <w:tblPr>
        <w:tblW w:w="8946"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637"/>
      </w:tblGrid>
      <w:tr w:rsidR="0040463C" w:rsidRPr="0040463C" w:rsidTr="0040463C">
        <w:trPr>
          <w:trHeight w:val="14"/>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compose pattern block images</w:t>
            </w:r>
          </w:p>
        </w:tc>
      </w:tr>
      <w:tr w:rsidR="0040463C" w:rsidRPr="0040463C" w:rsidTr="0040463C">
        <w:trPr>
          <w:trHeight w:val="14"/>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lastRenderedPageBreak/>
              <w:t>2</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copy, extend and develop repeating and radiating pattern block patterns</w:t>
            </w:r>
          </w:p>
        </w:tc>
      </w:tr>
      <w:tr w:rsidR="0040463C" w:rsidRPr="0040463C" w:rsidTr="0040463C">
        <w:trPr>
          <w:trHeight w:val="14"/>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compose tangram images</w:t>
            </w:r>
          </w:p>
        </w:tc>
      </w:tr>
      <w:tr w:rsidR="0040463C" w:rsidRPr="0040463C" w:rsidTr="0040463C">
        <w:trPr>
          <w:trHeight w:val="14"/>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 xml:space="preserve">Pupils investigate </w:t>
            </w:r>
            <w:proofErr w:type="spellStart"/>
            <w:r w:rsidRPr="0040463C">
              <w:rPr>
                <w:rFonts w:ascii="Arial" w:eastAsia="Times New Roman" w:hAnsi="Arial" w:cs="Arial"/>
                <w:color w:val="585858"/>
                <w:sz w:val="25"/>
                <w:szCs w:val="25"/>
                <w:lang w:eastAsia="en-GB"/>
              </w:rPr>
              <w:t>tetromino</w:t>
            </w:r>
            <w:proofErr w:type="spellEnd"/>
            <w:r w:rsidRPr="0040463C">
              <w:rPr>
                <w:rFonts w:ascii="Arial" w:eastAsia="Times New Roman" w:hAnsi="Arial" w:cs="Arial"/>
                <w:color w:val="585858"/>
                <w:sz w:val="25"/>
                <w:szCs w:val="25"/>
                <w:lang w:eastAsia="en-GB"/>
              </w:rPr>
              <w:t xml:space="preserve"> and pentomino arrangements</w:t>
            </w:r>
          </w:p>
        </w:tc>
      </w:tr>
      <w:tr w:rsidR="0040463C" w:rsidRPr="0040463C" w:rsidTr="0040463C">
        <w:trPr>
          <w:trHeight w:val="14"/>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investigate ways that four cubes can be composed into different 3D models</w:t>
            </w:r>
          </w:p>
        </w:tc>
      </w:tr>
      <w:tr w:rsidR="0040463C" w:rsidRPr="0040463C" w:rsidTr="0040463C">
        <w:trPr>
          <w:trHeight w:val="20"/>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explore, discuss and compare 3D shapes</w:t>
            </w:r>
          </w:p>
        </w:tc>
      </w:tr>
      <w:tr w:rsidR="0040463C" w:rsidRPr="0040463C" w:rsidTr="0040463C">
        <w:trPr>
          <w:trHeight w:val="20"/>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identify 2D shapes within 3D shapes</w:t>
            </w:r>
          </w:p>
        </w:tc>
      </w:tr>
      <w:tr w:rsidR="0040463C" w:rsidRPr="0040463C" w:rsidTr="0040463C">
        <w:trPr>
          <w:trHeight w:val="14"/>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explore, discuss and compare 2D shapes</w:t>
            </w:r>
          </w:p>
        </w:tc>
      </w:tr>
      <w:tr w:rsidR="0040463C" w:rsidRPr="0040463C" w:rsidTr="0040463C">
        <w:trPr>
          <w:trHeight w:val="14"/>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9</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explore, discuss and identify circles and shapes that are not circles from shape cut-outs</w:t>
            </w:r>
          </w:p>
        </w:tc>
      </w:tr>
      <w:tr w:rsidR="0040463C" w:rsidRPr="0040463C" w:rsidTr="0040463C">
        <w:trPr>
          <w:trHeight w:val="14"/>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10</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explore, discuss and identify triangles and shapes that are not triangles from shape cut-outs</w:t>
            </w:r>
          </w:p>
        </w:tc>
      </w:tr>
      <w:tr w:rsidR="0040463C" w:rsidRPr="0040463C" w:rsidTr="0040463C">
        <w:trPr>
          <w:trHeight w:val="14"/>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11</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explore, discuss and identify rectangles (including squares) from shape cut-outs</w:t>
            </w:r>
          </w:p>
        </w:tc>
      </w:tr>
    </w:tbl>
    <w:p w:rsidR="0040463C" w:rsidRDefault="0040463C">
      <w:pPr>
        <w:rPr>
          <w:b/>
          <w:u w:val="single"/>
        </w:rPr>
      </w:pPr>
    </w:p>
    <w:p w:rsidR="0040463C" w:rsidRDefault="0040463C">
      <w:pPr>
        <w:rPr>
          <w:b/>
          <w:u w:val="single"/>
        </w:rPr>
      </w:pPr>
      <w:r>
        <w:rPr>
          <w:b/>
          <w:u w:val="single"/>
        </w:rPr>
        <w:t>Spring</w:t>
      </w:r>
    </w:p>
    <w:p w:rsidR="0040463C" w:rsidRDefault="0040463C">
      <w:pPr>
        <w:rPr>
          <w:b/>
          <w:u w:val="single"/>
        </w:rPr>
      </w:pPr>
      <w:r>
        <w:rPr>
          <w:b/>
          <w:u w:val="single"/>
        </w:rPr>
        <w:t>Numbers 0 – 10</w:t>
      </w:r>
    </w:p>
    <w:tbl>
      <w:tblPr>
        <w:tblW w:w="8958"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649"/>
      </w:tblGrid>
      <w:tr w:rsidR="0040463C" w:rsidRPr="0040463C" w:rsidTr="0040463C">
        <w:trPr>
          <w:trHeight w:val="498"/>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count a set of objects and match the spoken number to the written numeral and number name</w:t>
            </w:r>
          </w:p>
        </w:tc>
      </w:tr>
      <w:tr w:rsidR="0040463C" w:rsidRPr="0040463C" w:rsidTr="0040463C">
        <w:trPr>
          <w:trHeight w:val="498"/>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represent the numbers 6 to 10 using a five and a bit structure</w:t>
            </w:r>
          </w:p>
        </w:tc>
      </w:tr>
      <w:tr w:rsidR="0040463C" w:rsidRPr="0040463C" w:rsidTr="0040463C">
        <w:trPr>
          <w:trHeight w:val="498"/>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identify the whole and parts of the numbers 6 to 10 using the five and a bit structure</w:t>
            </w:r>
          </w:p>
        </w:tc>
      </w:tr>
      <w:tr w:rsidR="0040463C" w:rsidRPr="0040463C" w:rsidTr="0040463C">
        <w:trPr>
          <w:trHeight w:val="498"/>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explore the numbers 6 to 10 using the part whole model and the five and a bit structure</w:t>
            </w:r>
          </w:p>
        </w:tc>
      </w:tr>
      <w:tr w:rsidR="0040463C" w:rsidRPr="0040463C" w:rsidTr="0040463C">
        <w:trPr>
          <w:trHeight w:val="498"/>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explain where 6, 7, 8 and 9 lie on a number line</w:t>
            </w:r>
          </w:p>
        </w:tc>
      </w:tr>
      <w:tr w:rsidR="0040463C" w:rsidRPr="0040463C" w:rsidTr="0040463C">
        <w:trPr>
          <w:trHeight w:val="747"/>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explain what odd and even numbers are and the difference between them</w:t>
            </w:r>
          </w:p>
        </w:tc>
      </w:tr>
      <w:tr w:rsidR="0040463C" w:rsidRPr="0040463C" w:rsidTr="0040463C">
        <w:trPr>
          <w:trHeight w:val="747"/>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explain how even and odd numbers can be partitioned</w:t>
            </w:r>
          </w:p>
        </w:tc>
      </w:tr>
      <w:tr w:rsidR="0040463C" w:rsidRPr="0040463C" w:rsidTr="0040463C">
        <w:trPr>
          <w:trHeight w:val="498"/>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partition numbers 6 to 10 in different ways</w:t>
            </w:r>
          </w:p>
        </w:tc>
      </w:tr>
      <w:tr w:rsidR="0040463C" w:rsidRPr="0040463C" w:rsidTr="0040463C">
        <w:trPr>
          <w:trHeight w:val="498"/>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9</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partition the numbers 6 to 10 in a systematic way</w:t>
            </w:r>
          </w:p>
        </w:tc>
      </w:tr>
      <w:tr w:rsidR="0040463C" w:rsidRPr="0040463C" w:rsidTr="0040463C">
        <w:trPr>
          <w:trHeight w:val="498"/>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10</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identify a missing part when a whole is partitioned into two parts</w:t>
            </w:r>
          </w:p>
        </w:tc>
      </w:tr>
    </w:tbl>
    <w:p w:rsidR="0040463C" w:rsidRDefault="0040463C">
      <w:pPr>
        <w:rPr>
          <w:b/>
          <w:u w:val="single"/>
        </w:rPr>
      </w:pPr>
    </w:p>
    <w:p w:rsidR="0040463C" w:rsidRDefault="0040463C">
      <w:pPr>
        <w:rPr>
          <w:b/>
          <w:u w:val="single"/>
        </w:rPr>
      </w:pPr>
      <w:r>
        <w:rPr>
          <w:b/>
          <w:u w:val="single"/>
        </w:rPr>
        <w:t>Additive Structures</w:t>
      </w:r>
    </w:p>
    <w:tbl>
      <w:tblPr>
        <w:tblW w:w="9043"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734"/>
      </w:tblGrid>
      <w:tr w:rsidR="0040463C" w:rsidRPr="0040463C" w:rsidTr="002E10BF">
        <w:trPr>
          <w:trHeight w:val="540"/>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combine two or more parts to make a whole</w:t>
            </w:r>
          </w:p>
        </w:tc>
      </w:tr>
      <w:tr w:rsidR="0040463C" w:rsidRPr="0040463C" w:rsidTr="002E10BF">
        <w:trPr>
          <w:trHeight w:val="540"/>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lastRenderedPageBreak/>
              <w:t>2</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explain that addends can be represented in any order. This is called the commutative law</w:t>
            </w:r>
          </w:p>
        </w:tc>
      </w:tr>
      <w:tr w:rsidR="0040463C" w:rsidRPr="0040463C" w:rsidTr="002E10BF">
        <w:trPr>
          <w:trHeight w:val="540"/>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explain that the = sign can be used to show that the whole and the sum of the parts are equal (1)</w:t>
            </w:r>
          </w:p>
        </w:tc>
      </w:tr>
      <w:tr w:rsidR="0040463C" w:rsidRPr="0040463C" w:rsidTr="002E10BF">
        <w:trPr>
          <w:trHeight w:val="540"/>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explain that the = sign can be used to show that the whole and the sum of the parts are equal (2)</w:t>
            </w:r>
          </w:p>
        </w:tc>
      </w:tr>
      <w:tr w:rsidR="0040463C" w:rsidRPr="0040463C" w:rsidTr="002E10BF">
        <w:trPr>
          <w:trHeight w:val="540"/>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add parts to find the value of the whole and write the equation</w:t>
            </w:r>
          </w:p>
        </w:tc>
      </w:tr>
      <w:tr w:rsidR="0040463C" w:rsidRPr="0040463C" w:rsidTr="002E10BF">
        <w:trPr>
          <w:trHeight w:val="810"/>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find the missing addend in an equation</w:t>
            </w:r>
          </w:p>
        </w:tc>
      </w:tr>
      <w:tr w:rsidR="0040463C" w:rsidRPr="0040463C" w:rsidTr="002E10BF">
        <w:trPr>
          <w:trHeight w:val="810"/>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explain how even and odd numbers can be partitioned</w:t>
            </w:r>
          </w:p>
        </w:tc>
      </w:tr>
      <w:tr w:rsidR="0040463C" w:rsidRPr="0040463C" w:rsidTr="002E10BF">
        <w:trPr>
          <w:trHeight w:val="540"/>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make addition and subtraction stories and write equations to match</w:t>
            </w:r>
          </w:p>
        </w:tc>
      </w:tr>
      <w:tr w:rsidR="0040463C" w:rsidRPr="0040463C" w:rsidTr="002E10BF">
        <w:trPr>
          <w:trHeight w:val="540"/>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9</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represent ‘first, then, now’ stories with addition equations (1)</w:t>
            </w:r>
          </w:p>
        </w:tc>
      </w:tr>
      <w:tr w:rsidR="0040463C" w:rsidRPr="0040463C" w:rsidTr="002E10BF">
        <w:trPr>
          <w:trHeight w:val="540"/>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10</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represent ‘first, then, now’ stories with addition equations (2)</w:t>
            </w:r>
          </w:p>
        </w:tc>
      </w:tr>
      <w:tr w:rsidR="0040463C" w:rsidRPr="0040463C" w:rsidTr="002E10BF">
        <w:trPr>
          <w:trHeight w:val="270"/>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11</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represent ‘first, then, now’ stories with subtraction equations (1)</w:t>
            </w:r>
          </w:p>
        </w:tc>
      </w:tr>
      <w:tr w:rsidR="0040463C" w:rsidRPr="0040463C" w:rsidTr="002E10BF">
        <w:trPr>
          <w:trHeight w:val="270"/>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12</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represent ‘first, then, now’ stories with subtraction equations (2)</w:t>
            </w:r>
          </w:p>
        </w:tc>
      </w:tr>
      <w:tr w:rsidR="0040463C" w:rsidRPr="0040463C" w:rsidTr="002E10BF">
        <w:trPr>
          <w:trHeight w:val="270"/>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13</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represent different types of stories with subtraction calculations</w:t>
            </w:r>
          </w:p>
        </w:tc>
      </w:tr>
      <w:tr w:rsidR="0040463C" w:rsidRPr="0040463C" w:rsidTr="002E10BF">
        <w:trPr>
          <w:trHeight w:val="270"/>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14</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make addition and subtraction stories, writing equations to match</w:t>
            </w:r>
          </w:p>
        </w:tc>
      </w:tr>
      <w:tr w:rsidR="0040463C" w:rsidRPr="0040463C" w:rsidTr="002E10BF">
        <w:trPr>
          <w:trHeight w:val="270"/>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15</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work out the missing part of an addition story and equation if the other two parts are known</w:t>
            </w:r>
          </w:p>
        </w:tc>
      </w:tr>
      <w:tr w:rsidR="0040463C" w:rsidRPr="0040463C" w:rsidTr="002E10BF">
        <w:trPr>
          <w:trHeight w:val="270"/>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16</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work out the missing part of a subtraction story and equation if the other two parts are known</w:t>
            </w:r>
          </w:p>
        </w:tc>
      </w:tr>
      <w:tr w:rsidR="0040463C" w:rsidRPr="0040463C" w:rsidTr="002E10BF">
        <w:trPr>
          <w:trHeight w:val="270"/>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17</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explain that addition and subtraction are inverse operations (1)</w:t>
            </w:r>
          </w:p>
        </w:tc>
      </w:tr>
      <w:tr w:rsidR="0040463C" w:rsidRPr="0040463C" w:rsidTr="002E10BF">
        <w:trPr>
          <w:trHeight w:val="270"/>
        </w:trPr>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18</w:t>
            </w:r>
          </w:p>
        </w:tc>
        <w:tc>
          <w:tcPr>
            <w:tcW w:w="0" w:type="auto"/>
            <w:tcBorders>
              <w:top w:val="nil"/>
            </w:tcBorders>
            <w:shd w:val="clear" w:color="auto" w:fill="FFFFFF"/>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explain that addition and subtraction are inverse operations (2)</w:t>
            </w:r>
          </w:p>
        </w:tc>
      </w:tr>
      <w:tr w:rsidR="0040463C" w:rsidRPr="0040463C" w:rsidTr="002E10BF">
        <w:trPr>
          <w:trHeight w:val="270"/>
        </w:trPr>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19</w:t>
            </w:r>
          </w:p>
        </w:tc>
        <w:tc>
          <w:tcPr>
            <w:tcW w:w="0" w:type="auto"/>
            <w:tcBorders>
              <w:top w:val="nil"/>
            </w:tcBorders>
            <w:shd w:val="clear" w:color="auto" w:fill="F7F7F7"/>
            <w:hideMark/>
          </w:tcPr>
          <w:p w:rsidR="0040463C" w:rsidRPr="0040463C" w:rsidRDefault="0040463C" w:rsidP="0040463C">
            <w:pPr>
              <w:spacing w:after="0" w:line="240" w:lineRule="auto"/>
              <w:rPr>
                <w:rFonts w:ascii="Arial" w:eastAsia="Times New Roman" w:hAnsi="Arial" w:cs="Arial"/>
                <w:color w:val="585858"/>
                <w:sz w:val="25"/>
                <w:szCs w:val="25"/>
                <w:lang w:eastAsia="en-GB"/>
              </w:rPr>
            </w:pPr>
            <w:r w:rsidRPr="0040463C">
              <w:rPr>
                <w:rFonts w:ascii="Arial" w:eastAsia="Times New Roman" w:hAnsi="Arial" w:cs="Arial"/>
                <w:color w:val="585858"/>
                <w:sz w:val="25"/>
                <w:szCs w:val="25"/>
                <w:lang w:eastAsia="en-GB"/>
              </w:rPr>
              <w:t>Pupils use additive structures to think about addition and subtraction equations in different ways</w:t>
            </w:r>
          </w:p>
        </w:tc>
      </w:tr>
    </w:tbl>
    <w:p w:rsidR="0040463C" w:rsidRDefault="0040463C">
      <w:pPr>
        <w:rPr>
          <w:b/>
          <w:u w:val="single"/>
        </w:rPr>
      </w:pPr>
    </w:p>
    <w:p w:rsidR="0040463C" w:rsidRDefault="002E10BF">
      <w:pPr>
        <w:rPr>
          <w:b/>
          <w:u w:val="single"/>
        </w:rPr>
      </w:pPr>
      <w:r>
        <w:rPr>
          <w:b/>
          <w:u w:val="single"/>
        </w:rPr>
        <w:t>Addition and subtraction facts within 10</w:t>
      </w:r>
    </w:p>
    <w:tbl>
      <w:tblPr>
        <w:tblW w:w="8932"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623"/>
      </w:tblGrid>
      <w:tr w:rsidR="002E10BF" w:rsidRPr="002E10BF" w:rsidTr="002E10BF">
        <w:trPr>
          <w:trHeight w:val="519"/>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explain that addition is commutative</w:t>
            </w:r>
          </w:p>
        </w:tc>
      </w:tr>
      <w:tr w:rsidR="002E10BF" w:rsidRPr="002E10BF" w:rsidTr="002E10BF">
        <w:trPr>
          <w:trHeight w:val="519"/>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find pairs of numbers to 10 (1)</w:t>
            </w:r>
          </w:p>
        </w:tc>
      </w:tr>
      <w:tr w:rsidR="002E10BF" w:rsidRPr="002E10BF" w:rsidTr="002E10BF">
        <w:trPr>
          <w:trHeight w:val="519"/>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find pairs of numbers to 10 (2)</w:t>
            </w:r>
          </w:p>
        </w:tc>
      </w:tr>
      <w:tr w:rsidR="002E10BF" w:rsidRPr="002E10BF" w:rsidTr="002E10BF">
        <w:trPr>
          <w:trHeight w:val="519"/>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add and subtract 1 from any number</w:t>
            </w:r>
          </w:p>
        </w:tc>
      </w:tr>
      <w:tr w:rsidR="002E10BF" w:rsidRPr="002E10BF" w:rsidTr="002E10BF">
        <w:trPr>
          <w:trHeight w:val="519"/>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explain what the difference is between consecutive numbers</w:t>
            </w:r>
          </w:p>
        </w:tc>
      </w:tr>
      <w:tr w:rsidR="002E10BF" w:rsidRPr="002E10BF" w:rsidTr="002E10BF">
        <w:trPr>
          <w:trHeight w:val="779"/>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explain what happens when 2 is added to or subtracted from odd and even numbers</w:t>
            </w:r>
          </w:p>
        </w:tc>
      </w:tr>
      <w:tr w:rsidR="002E10BF" w:rsidRPr="002E10BF" w:rsidTr="002E10BF">
        <w:trPr>
          <w:trHeight w:val="779"/>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lastRenderedPageBreak/>
              <w:t>7</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explain what the difference is between consecutive odd and even numbers</w:t>
            </w:r>
          </w:p>
        </w:tc>
      </w:tr>
      <w:tr w:rsidR="002E10BF" w:rsidRPr="002E10BF" w:rsidTr="002E10BF">
        <w:trPr>
          <w:trHeight w:val="519"/>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explain what happens when zero is added to or subtracted from a number</w:t>
            </w:r>
          </w:p>
        </w:tc>
      </w:tr>
      <w:tr w:rsidR="002E10BF" w:rsidRPr="002E10BF" w:rsidTr="002E10BF">
        <w:trPr>
          <w:trHeight w:val="519"/>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9</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explain what happens when a number is added to or subtracted from itself</w:t>
            </w:r>
          </w:p>
        </w:tc>
      </w:tr>
      <w:tr w:rsidR="002E10BF" w:rsidRPr="002E10BF" w:rsidTr="002E10BF">
        <w:trPr>
          <w:trHeight w:val="519"/>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10</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double numbers and explain what doubling means</w:t>
            </w:r>
          </w:p>
        </w:tc>
      </w:tr>
      <w:tr w:rsidR="002E10BF" w:rsidRPr="002E10BF" w:rsidTr="002E10BF">
        <w:trPr>
          <w:trHeight w:val="259"/>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11</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halve numbers and explain what halving means</w:t>
            </w:r>
          </w:p>
        </w:tc>
      </w:tr>
      <w:tr w:rsidR="002E10BF" w:rsidRPr="002E10BF" w:rsidTr="002E10BF">
        <w:trPr>
          <w:trHeight w:val="259"/>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12</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use knowledge of doubles and halves to calculate near doubles and halves</w:t>
            </w:r>
          </w:p>
        </w:tc>
      </w:tr>
      <w:tr w:rsidR="002E10BF" w:rsidRPr="002E10BF" w:rsidTr="002E10BF">
        <w:trPr>
          <w:trHeight w:val="259"/>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13</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represent different types of stories with subtraction calculations</w:t>
            </w:r>
          </w:p>
        </w:tc>
      </w:tr>
      <w:tr w:rsidR="002E10BF" w:rsidRPr="002E10BF" w:rsidTr="002E10BF">
        <w:trPr>
          <w:trHeight w:val="259"/>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14</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use knowledge and strategies to add 5 and 3 and 6 and 3</w:t>
            </w:r>
          </w:p>
        </w:tc>
      </w:tr>
    </w:tbl>
    <w:p w:rsidR="002E10BF" w:rsidRDefault="002E10BF">
      <w:pPr>
        <w:rPr>
          <w:b/>
          <w:u w:val="single"/>
        </w:rPr>
      </w:pPr>
    </w:p>
    <w:p w:rsidR="002E10BF" w:rsidRDefault="002E10BF">
      <w:pPr>
        <w:rPr>
          <w:b/>
          <w:u w:val="single"/>
        </w:rPr>
      </w:pPr>
      <w:r>
        <w:rPr>
          <w:b/>
          <w:u w:val="single"/>
        </w:rPr>
        <w:t>Summer</w:t>
      </w:r>
    </w:p>
    <w:p w:rsidR="002E10BF" w:rsidRDefault="002E10BF">
      <w:pPr>
        <w:rPr>
          <w:b/>
          <w:u w:val="single"/>
        </w:rPr>
      </w:pPr>
      <w:r>
        <w:rPr>
          <w:b/>
          <w:u w:val="single"/>
        </w:rPr>
        <w:t>Numbers 0 -20</w:t>
      </w:r>
    </w:p>
    <w:tbl>
      <w:tblPr>
        <w:tblW w:w="8821" w:type="dxa"/>
        <w:shd w:val="clear" w:color="auto" w:fill="FFFFFF"/>
        <w:tblCellMar>
          <w:top w:w="15" w:type="dxa"/>
          <w:left w:w="15" w:type="dxa"/>
          <w:bottom w:w="15" w:type="dxa"/>
          <w:right w:w="15" w:type="dxa"/>
        </w:tblCellMar>
        <w:tblLook w:val="04A0" w:firstRow="1" w:lastRow="0" w:firstColumn="1" w:lastColumn="0" w:noHBand="0" w:noVBand="1"/>
      </w:tblPr>
      <w:tblGrid>
        <w:gridCol w:w="309"/>
        <w:gridCol w:w="8512"/>
      </w:tblGrid>
      <w:tr w:rsidR="002E10BF" w:rsidRPr="002E10BF" w:rsidTr="002E10BF">
        <w:trPr>
          <w:trHeight w:val="530"/>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explain that the digits in the numbers 11 to 19 express quantity</w:t>
            </w:r>
          </w:p>
        </w:tc>
      </w:tr>
      <w:tr w:rsidR="002E10BF" w:rsidRPr="002E10BF" w:rsidTr="002E10BF">
        <w:trPr>
          <w:trHeight w:val="530"/>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explain that the digits in the numbers 11 to 19 express position on a number line</w:t>
            </w:r>
          </w:p>
        </w:tc>
      </w:tr>
      <w:tr w:rsidR="002E10BF" w:rsidRPr="002E10BF" w:rsidTr="002E10BF">
        <w:trPr>
          <w:trHeight w:val="530"/>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identify the quantity shown in a representation of numbers 11 to 19</w:t>
            </w:r>
          </w:p>
        </w:tc>
      </w:tr>
      <w:tr w:rsidR="002E10BF" w:rsidRPr="002E10BF" w:rsidTr="002E10BF">
        <w:trPr>
          <w:trHeight w:val="530"/>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use knowledge of ‘10 and a bit’ to solve problems</w:t>
            </w:r>
          </w:p>
        </w:tc>
      </w:tr>
      <w:tr w:rsidR="002E10BF" w:rsidRPr="002E10BF" w:rsidTr="002E10BF">
        <w:trPr>
          <w:trHeight w:val="530"/>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use knowledge of ‘10 and a bit’ to solve problems</w:t>
            </w:r>
          </w:p>
        </w:tc>
      </w:tr>
      <w:tr w:rsidR="002E10BF" w:rsidRPr="002E10BF" w:rsidTr="002E10BF">
        <w:trPr>
          <w:trHeight w:val="796"/>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explore odd and even numbers within 20</w:t>
            </w:r>
          </w:p>
        </w:tc>
      </w:tr>
      <w:tr w:rsidR="002E10BF" w:rsidRPr="002E10BF" w:rsidTr="002E10BF">
        <w:trPr>
          <w:trHeight w:val="796"/>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double the numbers 6 to 9 and halve the result, explaining what doubling and halving is</w:t>
            </w:r>
          </w:p>
        </w:tc>
      </w:tr>
      <w:tr w:rsidR="002E10BF" w:rsidRPr="002E10BF" w:rsidTr="002E10BF">
        <w:trPr>
          <w:trHeight w:val="530"/>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use knowledge of addition facts within 10 to add within 20</w:t>
            </w:r>
          </w:p>
        </w:tc>
      </w:tr>
      <w:tr w:rsidR="002E10BF" w:rsidRPr="002E10BF" w:rsidTr="002E10BF">
        <w:trPr>
          <w:trHeight w:val="530"/>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9</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use knowledge of subtraction facts within 10 to subtract within 20</w:t>
            </w:r>
          </w:p>
        </w:tc>
      </w:tr>
      <w:tr w:rsidR="002E10BF" w:rsidRPr="002E10BF" w:rsidTr="002E10BF">
        <w:trPr>
          <w:trHeight w:val="530"/>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10</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use knowledge of addition and subtraction facts within 10 to add and subtract within 20</w:t>
            </w:r>
          </w:p>
        </w:tc>
      </w:tr>
      <w:tr w:rsidR="002E10BF" w:rsidRPr="002E10BF" w:rsidTr="002E10BF">
        <w:trPr>
          <w:trHeight w:val="265"/>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11</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measure one object with different non-standard measures and record outcomes</w:t>
            </w:r>
          </w:p>
        </w:tc>
      </w:tr>
      <w:tr w:rsidR="002E10BF" w:rsidRPr="002E10BF" w:rsidTr="002E10BF">
        <w:trPr>
          <w:trHeight w:val="265"/>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12</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measure items using individual cm cubes (Dienes)</w:t>
            </w:r>
          </w:p>
        </w:tc>
      </w:tr>
      <w:tr w:rsidR="002E10BF" w:rsidRPr="002E10BF" w:rsidTr="002E10BF">
        <w:trPr>
          <w:trHeight w:val="265"/>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13</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measure length from zero cm using a ruler</w:t>
            </w:r>
          </w:p>
        </w:tc>
      </w:tr>
      <w:tr w:rsidR="002E10BF" w:rsidRPr="002E10BF" w:rsidTr="002E10BF">
        <w:trPr>
          <w:trHeight w:val="265"/>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14</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estimate length in cm</w:t>
            </w:r>
          </w:p>
        </w:tc>
      </w:tr>
      <w:tr w:rsidR="002E10BF" w:rsidRPr="002E10BF" w:rsidTr="002E10BF">
        <w:trPr>
          <w:trHeight w:val="293"/>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15</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estimate length, measure length and record these values in a table</w:t>
            </w:r>
          </w:p>
        </w:tc>
      </w:tr>
    </w:tbl>
    <w:p w:rsidR="002E10BF" w:rsidRDefault="002E10BF">
      <w:pPr>
        <w:rPr>
          <w:b/>
          <w:u w:val="single"/>
        </w:rPr>
      </w:pPr>
    </w:p>
    <w:p w:rsidR="002E10BF" w:rsidRDefault="002E10BF">
      <w:pPr>
        <w:rPr>
          <w:b/>
          <w:u w:val="single"/>
        </w:rPr>
      </w:pPr>
      <w:r>
        <w:rPr>
          <w:b/>
          <w:u w:val="single"/>
        </w:rPr>
        <w:lastRenderedPageBreak/>
        <w:t>Unitising and coin recognition</w:t>
      </w:r>
    </w:p>
    <w:tbl>
      <w:tblPr>
        <w:tblW w:w="9075" w:type="dxa"/>
        <w:shd w:val="clear" w:color="auto" w:fill="FFFFFF"/>
        <w:tblCellMar>
          <w:top w:w="15" w:type="dxa"/>
          <w:left w:w="15" w:type="dxa"/>
          <w:bottom w:w="15" w:type="dxa"/>
          <w:right w:w="15" w:type="dxa"/>
        </w:tblCellMar>
        <w:tblLook w:val="04A0" w:firstRow="1" w:lastRow="0" w:firstColumn="1" w:lastColumn="0" w:noHBand="0" w:noVBand="1"/>
      </w:tblPr>
      <w:tblGrid>
        <w:gridCol w:w="335"/>
        <w:gridCol w:w="8740"/>
      </w:tblGrid>
      <w:tr w:rsidR="002E10BF" w:rsidRPr="002E10BF" w:rsidTr="002E10BF">
        <w:trPr>
          <w:trHeight w:val="537"/>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count efficiently in groups of two</w:t>
            </w:r>
          </w:p>
        </w:tc>
      </w:tr>
      <w:tr w:rsidR="002E10BF" w:rsidRPr="002E10BF" w:rsidTr="002E10BF">
        <w:trPr>
          <w:trHeight w:val="537"/>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2</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count efficiently in groups of ten</w:t>
            </w:r>
          </w:p>
        </w:tc>
      </w:tr>
      <w:tr w:rsidR="002E10BF" w:rsidRPr="002E10BF" w:rsidTr="002E10BF">
        <w:trPr>
          <w:trHeight w:val="537"/>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3</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count efficiently in group of five</w:t>
            </w:r>
          </w:p>
        </w:tc>
      </w:tr>
      <w:tr w:rsidR="002E10BF" w:rsidRPr="002E10BF" w:rsidTr="002E10BF">
        <w:trPr>
          <w:trHeight w:val="537"/>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4</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count efficiently by counting in groups of two, five and ten</w:t>
            </w:r>
          </w:p>
        </w:tc>
      </w:tr>
      <w:tr w:rsidR="002E10BF" w:rsidRPr="002E10BF" w:rsidTr="002E10BF">
        <w:trPr>
          <w:trHeight w:val="537"/>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5</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explain the value of a 1p coin in pence</w:t>
            </w:r>
          </w:p>
        </w:tc>
      </w:tr>
      <w:tr w:rsidR="002E10BF" w:rsidRPr="002E10BF" w:rsidTr="002E10BF">
        <w:trPr>
          <w:trHeight w:val="806"/>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6</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recognise and explain the value of 2p, 5p and 10p coins</w:t>
            </w:r>
          </w:p>
        </w:tc>
      </w:tr>
      <w:tr w:rsidR="002E10BF" w:rsidRPr="002E10BF" w:rsidTr="002E10BF">
        <w:trPr>
          <w:trHeight w:val="806"/>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7</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explain that a single coin can be worth several pennies</w:t>
            </w:r>
          </w:p>
        </w:tc>
      </w:tr>
      <w:tr w:rsidR="002E10BF" w:rsidRPr="002E10BF" w:rsidTr="002E10BF">
        <w:trPr>
          <w:trHeight w:val="537"/>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8</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use knowledge of the value of coins to solve problems</w:t>
            </w:r>
          </w:p>
        </w:tc>
      </w:tr>
      <w:tr w:rsidR="002E10BF" w:rsidRPr="002E10BF" w:rsidTr="002E10BF">
        <w:trPr>
          <w:trHeight w:val="537"/>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9</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calculate the total value of the coins in a set of 2p coins</w:t>
            </w:r>
          </w:p>
        </w:tc>
      </w:tr>
      <w:tr w:rsidR="002E10BF" w:rsidRPr="002E10BF" w:rsidTr="002E10BF">
        <w:trPr>
          <w:trHeight w:val="537"/>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10</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calculate the total value of the coins in a set of 5p coins</w:t>
            </w:r>
          </w:p>
        </w:tc>
      </w:tr>
      <w:tr w:rsidR="002E10BF" w:rsidRPr="002E10BF" w:rsidTr="002E10BF">
        <w:trPr>
          <w:trHeight w:val="268"/>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11</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calculate the total value of the coins in a set of 10p coins</w:t>
            </w:r>
          </w:p>
        </w:tc>
      </w:tr>
      <w:tr w:rsidR="002E10BF" w:rsidRPr="002E10BF" w:rsidTr="002E10BF">
        <w:trPr>
          <w:trHeight w:val="268"/>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12</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compare sets of 2p, 5p and 10p coins</w:t>
            </w:r>
          </w:p>
        </w:tc>
      </w:tr>
      <w:tr w:rsidR="002E10BF" w:rsidRPr="002E10BF" w:rsidTr="002E10BF">
        <w:trPr>
          <w:trHeight w:val="268"/>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13</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relate what they have learnt to a real-life context</w:t>
            </w:r>
          </w:p>
        </w:tc>
      </w:tr>
      <w:tr w:rsidR="002E10BF" w:rsidRPr="002E10BF" w:rsidTr="002E10BF">
        <w:trPr>
          <w:trHeight w:val="268"/>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14</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work out how many coins are needed to make a value of 10p</w:t>
            </w:r>
          </w:p>
        </w:tc>
      </w:tr>
      <w:tr w:rsidR="002E10BF" w:rsidRPr="002E10BF" w:rsidTr="002E10BF">
        <w:trPr>
          <w:trHeight w:val="297"/>
        </w:trPr>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15</w:t>
            </w:r>
          </w:p>
        </w:tc>
        <w:tc>
          <w:tcPr>
            <w:tcW w:w="0" w:type="auto"/>
            <w:tcBorders>
              <w:top w:val="nil"/>
            </w:tcBorders>
            <w:shd w:val="clear" w:color="auto" w:fill="F7F7F7"/>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work out how many coins are needed to make a total value of 20p</w:t>
            </w:r>
          </w:p>
        </w:tc>
      </w:tr>
      <w:tr w:rsidR="002E10BF" w:rsidRPr="002E10BF" w:rsidTr="002E10BF">
        <w:trPr>
          <w:trHeight w:val="286"/>
        </w:trPr>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16</w:t>
            </w:r>
          </w:p>
        </w:tc>
        <w:tc>
          <w:tcPr>
            <w:tcW w:w="0" w:type="auto"/>
            <w:tcBorders>
              <w:top w:val="nil"/>
            </w:tcBorders>
            <w:shd w:val="clear" w:color="auto" w:fill="FFFFFF"/>
            <w:hideMark/>
          </w:tcPr>
          <w:p w:rsidR="002E10BF" w:rsidRPr="002E10BF" w:rsidRDefault="002E10BF" w:rsidP="002E10BF">
            <w:pPr>
              <w:spacing w:after="0"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use knowledge of the value of coins to solve problems</w:t>
            </w:r>
          </w:p>
        </w:tc>
      </w:tr>
    </w:tbl>
    <w:p w:rsidR="002E10BF" w:rsidRDefault="002E10BF">
      <w:pPr>
        <w:rPr>
          <w:b/>
          <w:u w:val="single"/>
        </w:rPr>
      </w:pPr>
    </w:p>
    <w:p w:rsidR="002E10BF" w:rsidRDefault="002E10BF">
      <w:pPr>
        <w:rPr>
          <w:b/>
          <w:u w:val="single"/>
        </w:rPr>
      </w:pPr>
      <w:r>
        <w:rPr>
          <w:b/>
          <w:u w:val="single"/>
        </w:rPr>
        <w:t xml:space="preserve">Position and direction </w:t>
      </w:r>
    </w:p>
    <w:p w:rsidR="002E10BF" w:rsidRPr="002E10BF" w:rsidRDefault="00A1373B" w:rsidP="002E10BF">
      <w:pPr>
        <w:spacing w:after="100" w:afterAutospacing="1" w:line="240" w:lineRule="auto"/>
        <w:rPr>
          <w:rFonts w:ascii="Arial" w:eastAsia="Times New Roman" w:hAnsi="Arial" w:cs="Arial"/>
          <w:color w:val="585858"/>
          <w:sz w:val="25"/>
          <w:szCs w:val="25"/>
          <w:lang w:eastAsia="en-GB"/>
        </w:rPr>
      </w:pPr>
      <w:hyperlink r:id="rId5" w:anchor="page=10" w:tgtFrame="_blank" w:history="1">
        <w:r w:rsidR="002E10BF" w:rsidRPr="002E10BF">
          <w:rPr>
            <w:rFonts w:ascii="Arial" w:eastAsia="Times New Roman" w:hAnsi="Arial" w:cs="Arial"/>
            <w:b/>
            <w:bCs/>
            <w:color w:val="585858"/>
            <w:sz w:val="25"/>
            <w:szCs w:val="25"/>
            <w:u w:val="single"/>
            <w:lang w:eastAsia="en-GB"/>
          </w:rPr>
          <w:t>National curriculum</w:t>
        </w:r>
      </w:hyperlink>
      <w:r w:rsidR="002E10BF" w:rsidRPr="002E10BF">
        <w:rPr>
          <w:rFonts w:ascii="Arial" w:eastAsia="Times New Roman" w:hAnsi="Arial" w:cs="Arial"/>
          <w:b/>
          <w:bCs/>
          <w:color w:val="585858"/>
          <w:sz w:val="25"/>
          <w:szCs w:val="25"/>
          <w:lang w:eastAsia="en-GB"/>
        </w:rPr>
        <w:t> statutory requirements (p10)</w:t>
      </w:r>
    </w:p>
    <w:p w:rsidR="002E10BF" w:rsidRPr="002E10BF" w:rsidRDefault="002E10BF" w:rsidP="002E10BF">
      <w:pPr>
        <w:spacing w:after="100" w:afterAutospacing="1"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should be taught to:</w:t>
      </w:r>
    </w:p>
    <w:p w:rsidR="002E10BF" w:rsidRPr="002E10BF" w:rsidRDefault="002E10BF" w:rsidP="002E10BF">
      <w:pPr>
        <w:numPr>
          <w:ilvl w:val="0"/>
          <w:numId w:val="1"/>
        </w:numPr>
        <w:spacing w:before="100" w:beforeAutospacing="1" w:after="100" w:afterAutospacing="1"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describe position, direction and movement, including whole, half, quarter and three-quarter turns.</w:t>
      </w:r>
    </w:p>
    <w:p w:rsidR="002E10BF" w:rsidRPr="002E10BF" w:rsidRDefault="002E10BF" w:rsidP="002E10BF">
      <w:pPr>
        <w:spacing w:after="100" w:afterAutospacing="1"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Notes and guidance (non-statutory)</w:t>
      </w:r>
    </w:p>
    <w:p w:rsidR="002E10BF" w:rsidRPr="002E10BF" w:rsidRDefault="002E10BF" w:rsidP="002E10BF">
      <w:pPr>
        <w:numPr>
          <w:ilvl w:val="0"/>
          <w:numId w:val="2"/>
        </w:numPr>
        <w:spacing w:before="100" w:beforeAutospacing="1" w:after="100" w:afterAutospacing="1"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use the language of position, direction and motion, including left and right, top, middle and bottom, on top of, in front of, above, between, around, near, close and far, up and down, forwards and backwards, inside and outside.</w:t>
      </w:r>
    </w:p>
    <w:p w:rsidR="002E10BF" w:rsidRPr="002E10BF" w:rsidRDefault="002E10BF" w:rsidP="002E10BF">
      <w:pPr>
        <w:numPr>
          <w:ilvl w:val="0"/>
          <w:numId w:val="2"/>
        </w:numPr>
        <w:spacing w:before="100" w:beforeAutospacing="1" w:after="100" w:afterAutospacing="1"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make whole, half, quarter and three-quarter turns in both directions and connect turning clockwise with movement on a clock face.</w:t>
      </w:r>
    </w:p>
    <w:p w:rsidR="002E10BF" w:rsidRDefault="002E10BF">
      <w:pPr>
        <w:rPr>
          <w:b/>
          <w:u w:val="single"/>
        </w:rPr>
      </w:pPr>
    </w:p>
    <w:p w:rsidR="002E10BF" w:rsidRDefault="002E10BF">
      <w:pPr>
        <w:rPr>
          <w:b/>
          <w:u w:val="single"/>
        </w:rPr>
      </w:pPr>
      <w:r>
        <w:rPr>
          <w:b/>
          <w:u w:val="single"/>
        </w:rPr>
        <w:t>Time</w:t>
      </w:r>
    </w:p>
    <w:p w:rsidR="002E10BF" w:rsidRPr="002E10BF" w:rsidRDefault="00A1373B" w:rsidP="002E10BF">
      <w:pPr>
        <w:spacing w:after="100" w:afterAutospacing="1" w:line="240" w:lineRule="auto"/>
        <w:rPr>
          <w:rFonts w:ascii="Arial" w:eastAsia="Times New Roman" w:hAnsi="Arial" w:cs="Arial"/>
          <w:color w:val="585858"/>
          <w:sz w:val="25"/>
          <w:szCs w:val="25"/>
          <w:lang w:eastAsia="en-GB"/>
        </w:rPr>
      </w:pPr>
      <w:hyperlink r:id="rId6" w:anchor="page=9" w:tgtFrame="_blank" w:history="1">
        <w:r w:rsidR="002E10BF" w:rsidRPr="002E10BF">
          <w:rPr>
            <w:rFonts w:ascii="Arial" w:eastAsia="Times New Roman" w:hAnsi="Arial" w:cs="Arial"/>
            <w:b/>
            <w:bCs/>
            <w:color w:val="585858"/>
            <w:sz w:val="25"/>
            <w:szCs w:val="25"/>
            <w:u w:val="single"/>
            <w:lang w:eastAsia="en-GB"/>
          </w:rPr>
          <w:t>National curriculum</w:t>
        </w:r>
      </w:hyperlink>
      <w:r w:rsidR="002E10BF" w:rsidRPr="002E10BF">
        <w:rPr>
          <w:rFonts w:ascii="Arial" w:eastAsia="Times New Roman" w:hAnsi="Arial" w:cs="Arial"/>
          <w:b/>
          <w:bCs/>
          <w:color w:val="585858"/>
          <w:sz w:val="25"/>
          <w:szCs w:val="25"/>
          <w:lang w:eastAsia="en-GB"/>
        </w:rPr>
        <w:t> statutory requirements (p9)</w:t>
      </w:r>
    </w:p>
    <w:p w:rsidR="002E10BF" w:rsidRPr="002E10BF" w:rsidRDefault="002E10BF" w:rsidP="002E10BF">
      <w:pPr>
        <w:spacing w:after="100" w:afterAutospacing="1"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Pupils should be taught to:</w:t>
      </w:r>
    </w:p>
    <w:p w:rsidR="002E10BF" w:rsidRPr="002E10BF" w:rsidRDefault="002E10BF" w:rsidP="002E10BF">
      <w:pPr>
        <w:numPr>
          <w:ilvl w:val="0"/>
          <w:numId w:val="3"/>
        </w:numPr>
        <w:spacing w:before="100" w:beforeAutospacing="1" w:after="100" w:afterAutospacing="1"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sequence events in chronological order using language [for example, before and after, next, first, today, yesterday, tomorrow, morning, afternoon and evening]</w:t>
      </w:r>
    </w:p>
    <w:p w:rsidR="002E10BF" w:rsidRPr="002E10BF" w:rsidRDefault="002E10BF" w:rsidP="002E10BF">
      <w:pPr>
        <w:numPr>
          <w:ilvl w:val="0"/>
          <w:numId w:val="3"/>
        </w:numPr>
        <w:spacing w:before="100" w:beforeAutospacing="1" w:after="100" w:afterAutospacing="1"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recognise and use language relating to dates, including days of the week, weeks, months and years</w:t>
      </w:r>
    </w:p>
    <w:p w:rsidR="002E10BF" w:rsidRPr="002E10BF" w:rsidRDefault="002E10BF" w:rsidP="002E10BF">
      <w:pPr>
        <w:numPr>
          <w:ilvl w:val="0"/>
          <w:numId w:val="3"/>
        </w:numPr>
        <w:spacing w:before="100" w:beforeAutospacing="1" w:after="100" w:afterAutospacing="1" w:line="240" w:lineRule="auto"/>
        <w:rPr>
          <w:rFonts w:ascii="Arial" w:eastAsia="Times New Roman" w:hAnsi="Arial" w:cs="Arial"/>
          <w:color w:val="585858"/>
          <w:sz w:val="25"/>
          <w:szCs w:val="25"/>
          <w:lang w:eastAsia="en-GB"/>
        </w:rPr>
      </w:pPr>
      <w:r w:rsidRPr="002E10BF">
        <w:rPr>
          <w:rFonts w:ascii="Arial" w:eastAsia="Times New Roman" w:hAnsi="Arial" w:cs="Arial"/>
          <w:color w:val="585858"/>
          <w:sz w:val="25"/>
          <w:szCs w:val="25"/>
          <w:lang w:eastAsia="en-GB"/>
        </w:rPr>
        <w:t>tell the time to the hour and half past the hour and draw the hands on a clock face to show these times.</w:t>
      </w:r>
    </w:p>
    <w:p w:rsidR="002E10BF" w:rsidRPr="0040463C" w:rsidRDefault="002E10BF">
      <w:pPr>
        <w:rPr>
          <w:b/>
          <w:u w:val="single"/>
        </w:rPr>
      </w:pPr>
    </w:p>
    <w:sectPr w:rsidR="002E10BF" w:rsidRPr="00404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4970"/>
    <w:multiLevelType w:val="multilevel"/>
    <w:tmpl w:val="237E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637C8"/>
    <w:multiLevelType w:val="multilevel"/>
    <w:tmpl w:val="4BBA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63433"/>
    <w:multiLevelType w:val="multilevel"/>
    <w:tmpl w:val="8BDC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56"/>
    <w:rsid w:val="002E10BF"/>
    <w:rsid w:val="00306956"/>
    <w:rsid w:val="0040463C"/>
    <w:rsid w:val="009B3AE4"/>
    <w:rsid w:val="00A1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D694"/>
  <w15:chartTrackingRefBased/>
  <w15:docId w15:val="{DF8E5DD6-FC9B-457B-B139-8825AF86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0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10BF"/>
    <w:rPr>
      <w:b/>
      <w:bCs/>
    </w:rPr>
  </w:style>
  <w:style w:type="character" w:styleId="Hyperlink">
    <w:name w:val="Hyperlink"/>
    <w:basedOn w:val="DefaultParagraphFont"/>
    <w:uiPriority w:val="99"/>
    <w:semiHidden/>
    <w:unhideWhenUsed/>
    <w:rsid w:val="002E1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7008">
      <w:bodyDiv w:val="1"/>
      <w:marLeft w:val="0"/>
      <w:marRight w:val="0"/>
      <w:marTop w:val="0"/>
      <w:marBottom w:val="0"/>
      <w:divBdr>
        <w:top w:val="none" w:sz="0" w:space="0" w:color="auto"/>
        <w:left w:val="none" w:sz="0" w:space="0" w:color="auto"/>
        <w:bottom w:val="none" w:sz="0" w:space="0" w:color="auto"/>
        <w:right w:val="none" w:sz="0" w:space="0" w:color="auto"/>
      </w:divBdr>
    </w:div>
    <w:div w:id="145441682">
      <w:bodyDiv w:val="1"/>
      <w:marLeft w:val="0"/>
      <w:marRight w:val="0"/>
      <w:marTop w:val="0"/>
      <w:marBottom w:val="0"/>
      <w:divBdr>
        <w:top w:val="none" w:sz="0" w:space="0" w:color="auto"/>
        <w:left w:val="none" w:sz="0" w:space="0" w:color="auto"/>
        <w:bottom w:val="none" w:sz="0" w:space="0" w:color="auto"/>
        <w:right w:val="none" w:sz="0" w:space="0" w:color="auto"/>
      </w:divBdr>
    </w:div>
    <w:div w:id="172381880">
      <w:bodyDiv w:val="1"/>
      <w:marLeft w:val="0"/>
      <w:marRight w:val="0"/>
      <w:marTop w:val="0"/>
      <w:marBottom w:val="0"/>
      <w:divBdr>
        <w:top w:val="none" w:sz="0" w:space="0" w:color="auto"/>
        <w:left w:val="none" w:sz="0" w:space="0" w:color="auto"/>
        <w:bottom w:val="none" w:sz="0" w:space="0" w:color="auto"/>
        <w:right w:val="none" w:sz="0" w:space="0" w:color="auto"/>
      </w:divBdr>
    </w:div>
    <w:div w:id="381638156">
      <w:bodyDiv w:val="1"/>
      <w:marLeft w:val="0"/>
      <w:marRight w:val="0"/>
      <w:marTop w:val="0"/>
      <w:marBottom w:val="0"/>
      <w:divBdr>
        <w:top w:val="none" w:sz="0" w:space="0" w:color="auto"/>
        <w:left w:val="none" w:sz="0" w:space="0" w:color="auto"/>
        <w:bottom w:val="none" w:sz="0" w:space="0" w:color="auto"/>
        <w:right w:val="none" w:sz="0" w:space="0" w:color="auto"/>
      </w:divBdr>
    </w:div>
    <w:div w:id="602684997">
      <w:bodyDiv w:val="1"/>
      <w:marLeft w:val="0"/>
      <w:marRight w:val="0"/>
      <w:marTop w:val="0"/>
      <w:marBottom w:val="0"/>
      <w:divBdr>
        <w:top w:val="none" w:sz="0" w:space="0" w:color="auto"/>
        <w:left w:val="none" w:sz="0" w:space="0" w:color="auto"/>
        <w:bottom w:val="none" w:sz="0" w:space="0" w:color="auto"/>
        <w:right w:val="none" w:sz="0" w:space="0" w:color="auto"/>
      </w:divBdr>
    </w:div>
    <w:div w:id="667909024">
      <w:bodyDiv w:val="1"/>
      <w:marLeft w:val="0"/>
      <w:marRight w:val="0"/>
      <w:marTop w:val="0"/>
      <w:marBottom w:val="0"/>
      <w:divBdr>
        <w:top w:val="none" w:sz="0" w:space="0" w:color="auto"/>
        <w:left w:val="none" w:sz="0" w:space="0" w:color="auto"/>
        <w:bottom w:val="none" w:sz="0" w:space="0" w:color="auto"/>
        <w:right w:val="none" w:sz="0" w:space="0" w:color="auto"/>
      </w:divBdr>
    </w:div>
    <w:div w:id="683674492">
      <w:bodyDiv w:val="1"/>
      <w:marLeft w:val="0"/>
      <w:marRight w:val="0"/>
      <w:marTop w:val="0"/>
      <w:marBottom w:val="0"/>
      <w:divBdr>
        <w:top w:val="none" w:sz="0" w:space="0" w:color="auto"/>
        <w:left w:val="none" w:sz="0" w:space="0" w:color="auto"/>
        <w:bottom w:val="none" w:sz="0" w:space="0" w:color="auto"/>
        <w:right w:val="none" w:sz="0" w:space="0" w:color="auto"/>
      </w:divBdr>
    </w:div>
    <w:div w:id="765614687">
      <w:bodyDiv w:val="1"/>
      <w:marLeft w:val="0"/>
      <w:marRight w:val="0"/>
      <w:marTop w:val="0"/>
      <w:marBottom w:val="0"/>
      <w:divBdr>
        <w:top w:val="none" w:sz="0" w:space="0" w:color="auto"/>
        <w:left w:val="none" w:sz="0" w:space="0" w:color="auto"/>
        <w:bottom w:val="none" w:sz="0" w:space="0" w:color="auto"/>
        <w:right w:val="none" w:sz="0" w:space="0" w:color="auto"/>
      </w:divBdr>
    </w:div>
    <w:div w:id="862282866">
      <w:bodyDiv w:val="1"/>
      <w:marLeft w:val="0"/>
      <w:marRight w:val="0"/>
      <w:marTop w:val="0"/>
      <w:marBottom w:val="0"/>
      <w:divBdr>
        <w:top w:val="none" w:sz="0" w:space="0" w:color="auto"/>
        <w:left w:val="none" w:sz="0" w:space="0" w:color="auto"/>
        <w:bottom w:val="none" w:sz="0" w:space="0" w:color="auto"/>
        <w:right w:val="none" w:sz="0" w:space="0" w:color="auto"/>
      </w:divBdr>
    </w:div>
    <w:div w:id="993802921">
      <w:bodyDiv w:val="1"/>
      <w:marLeft w:val="0"/>
      <w:marRight w:val="0"/>
      <w:marTop w:val="0"/>
      <w:marBottom w:val="0"/>
      <w:divBdr>
        <w:top w:val="none" w:sz="0" w:space="0" w:color="auto"/>
        <w:left w:val="none" w:sz="0" w:space="0" w:color="auto"/>
        <w:bottom w:val="none" w:sz="0" w:space="0" w:color="auto"/>
        <w:right w:val="none" w:sz="0" w:space="0" w:color="auto"/>
      </w:divBdr>
    </w:div>
    <w:div w:id="1391927811">
      <w:bodyDiv w:val="1"/>
      <w:marLeft w:val="0"/>
      <w:marRight w:val="0"/>
      <w:marTop w:val="0"/>
      <w:marBottom w:val="0"/>
      <w:divBdr>
        <w:top w:val="none" w:sz="0" w:space="0" w:color="auto"/>
        <w:left w:val="none" w:sz="0" w:space="0" w:color="auto"/>
        <w:bottom w:val="none" w:sz="0" w:space="0" w:color="auto"/>
        <w:right w:val="none" w:sz="0" w:space="0" w:color="auto"/>
      </w:divBdr>
      <w:divsChild>
        <w:div w:id="255871989">
          <w:marLeft w:val="0"/>
          <w:marRight w:val="0"/>
          <w:marTop w:val="0"/>
          <w:marBottom w:val="0"/>
          <w:divBdr>
            <w:top w:val="none" w:sz="0" w:space="0" w:color="auto"/>
            <w:left w:val="none" w:sz="0" w:space="0" w:color="auto"/>
            <w:bottom w:val="none" w:sz="0" w:space="0" w:color="auto"/>
            <w:right w:val="none" w:sz="0" w:space="0" w:color="auto"/>
          </w:divBdr>
          <w:divsChild>
            <w:div w:id="529101829">
              <w:marLeft w:val="-225"/>
              <w:marRight w:val="-225"/>
              <w:marTop w:val="0"/>
              <w:marBottom w:val="0"/>
              <w:divBdr>
                <w:top w:val="none" w:sz="0" w:space="0" w:color="auto"/>
                <w:left w:val="none" w:sz="0" w:space="0" w:color="auto"/>
                <w:bottom w:val="none" w:sz="0" w:space="0" w:color="auto"/>
                <w:right w:val="none" w:sz="0" w:space="0" w:color="auto"/>
              </w:divBdr>
              <w:divsChild>
                <w:div w:id="195701343">
                  <w:marLeft w:val="0"/>
                  <w:marRight w:val="0"/>
                  <w:marTop w:val="0"/>
                  <w:marBottom w:val="0"/>
                  <w:divBdr>
                    <w:top w:val="none" w:sz="0" w:space="0" w:color="auto"/>
                    <w:left w:val="none" w:sz="0" w:space="0" w:color="auto"/>
                    <w:bottom w:val="none" w:sz="0" w:space="0" w:color="auto"/>
                    <w:right w:val="none" w:sz="0" w:space="0" w:color="auto"/>
                  </w:divBdr>
                  <w:divsChild>
                    <w:div w:id="30151581">
                      <w:marLeft w:val="0"/>
                      <w:marRight w:val="0"/>
                      <w:marTop w:val="0"/>
                      <w:marBottom w:val="0"/>
                      <w:divBdr>
                        <w:top w:val="none" w:sz="0" w:space="0" w:color="auto"/>
                        <w:left w:val="none" w:sz="0" w:space="0" w:color="auto"/>
                        <w:bottom w:val="none" w:sz="0" w:space="0" w:color="auto"/>
                        <w:right w:val="none" w:sz="0" w:space="0" w:color="auto"/>
                      </w:divBdr>
                      <w:divsChild>
                        <w:div w:id="598561831">
                          <w:marLeft w:val="0"/>
                          <w:marRight w:val="0"/>
                          <w:marTop w:val="0"/>
                          <w:marBottom w:val="0"/>
                          <w:divBdr>
                            <w:top w:val="none" w:sz="0" w:space="0" w:color="auto"/>
                            <w:left w:val="none" w:sz="0" w:space="0" w:color="auto"/>
                            <w:bottom w:val="none" w:sz="0" w:space="0" w:color="auto"/>
                            <w:right w:val="none" w:sz="0" w:space="0" w:color="auto"/>
                          </w:divBdr>
                          <w:divsChild>
                            <w:div w:id="809710219">
                              <w:marLeft w:val="0"/>
                              <w:marRight w:val="0"/>
                              <w:marTop w:val="0"/>
                              <w:marBottom w:val="0"/>
                              <w:divBdr>
                                <w:top w:val="none" w:sz="0" w:space="0" w:color="auto"/>
                                <w:left w:val="none" w:sz="0" w:space="0" w:color="auto"/>
                                <w:bottom w:val="none" w:sz="0" w:space="0" w:color="auto"/>
                                <w:right w:val="none" w:sz="0" w:space="0" w:color="auto"/>
                              </w:divBdr>
                              <w:divsChild>
                                <w:div w:id="372969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96227">
          <w:marLeft w:val="0"/>
          <w:marRight w:val="0"/>
          <w:marTop w:val="0"/>
          <w:marBottom w:val="0"/>
          <w:divBdr>
            <w:top w:val="none" w:sz="0" w:space="0" w:color="auto"/>
            <w:left w:val="none" w:sz="0" w:space="0" w:color="auto"/>
            <w:bottom w:val="none" w:sz="0" w:space="0" w:color="auto"/>
            <w:right w:val="none" w:sz="0" w:space="0" w:color="auto"/>
          </w:divBdr>
          <w:divsChild>
            <w:div w:id="407729620">
              <w:marLeft w:val="0"/>
              <w:marRight w:val="0"/>
              <w:marTop w:val="0"/>
              <w:marBottom w:val="0"/>
              <w:divBdr>
                <w:top w:val="none" w:sz="0" w:space="0" w:color="auto"/>
                <w:left w:val="none" w:sz="0" w:space="0" w:color="auto"/>
                <w:bottom w:val="none" w:sz="0" w:space="0" w:color="auto"/>
                <w:right w:val="none" w:sz="0" w:space="0" w:color="auto"/>
              </w:divBdr>
              <w:divsChild>
                <w:div w:id="607280485">
                  <w:marLeft w:val="-225"/>
                  <w:marRight w:val="-225"/>
                  <w:marTop w:val="0"/>
                  <w:marBottom w:val="0"/>
                  <w:divBdr>
                    <w:top w:val="none" w:sz="0" w:space="0" w:color="auto"/>
                    <w:left w:val="none" w:sz="0" w:space="0" w:color="auto"/>
                    <w:bottom w:val="none" w:sz="0" w:space="0" w:color="auto"/>
                    <w:right w:val="none" w:sz="0" w:space="0" w:color="auto"/>
                  </w:divBdr>
                  <w:divsChild>
                    <w:div w:id="4789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166389">
          <w:marLeft w:val="0"/>
          <w:marRight w:val="0"/>
          <w:marTop w:val="0"/>
          <w:marBottom w:val="0"/>
          <w:divBdr>
            <w:top w:val="none" w:sz="0" w:space="0" w:color="auto"/>
            <w:left w:val="none" w:sz="0" w:space="0" w:color="auto"/>
            <w:bottom w:val="none" w:sz="0" w:space="0" w:color="auto"/>
            <w:right w:val="none" w:sz="0" w:space="0" w:color="auto"/>
          </w:divBdr>
          <w:divsChild>
            <w:div w:id="1846280390">
              <w:marLeft w:val="-225"/>
              <w:marRight w:val="-225"/>
              <w:marTop w:val="0"/>
              <w:marBottom w:val="0"/>
              <w:divBdr>
                <w:top w:val="none" w:sz="0" w:space="0" w:color="auto"/>
                <w:left w:val="none" w:sz="0" w:space="0" w:color="auto"/>
                <w:bottom w:val="none" w:sz="0" w:space="0" w:color="auto"/>
                <w:right w:val="none" w:sz="0" w:space="0" w:color="auto"/>
              </w:divBdr>
              <w:divsChild>
                <w:div w:id="746073881">
                  <w:marLeft w:val="0"/>
                  <w:marRight w:val="0"/>
                  <w:marTop w:val="0"/>
                  <w:marBottom w:val="0"/>
                  <w:divBdr>
                    <w:top w:val="none" w:sz="0" w:space="0" w:color="auto"/>
                    <w:left w:val="none" w:sz="0" w:space="0" w:color="auto"/>
                    <w:bottom w:val="none" w:sz="0" w:space="0" w:color="auto"/>
                    <w:right w:val="none" w:sz="0" w:space="0" w:color="auto"/>
                  </w:divBdr>
                  <w:divsChild>
                    <w:div w:id="636570901">
                      <w:marLeft w:val="0"/>
                      <w:marRight w:val="0"/>
                      <w:marTop w:val="0"/>
                      <w:marBottom w:val="0"/>
                      <w:divBdr>
                        <w:top w:val="none" w:sz="0" w:space="0" w:color="auto"/>
                        <w:left w:val="none" w:sz="0" w:space="0" w:color="auto"/>
                        <w:bottom w:val="none" w:sz="0" w:space="0" w:color="auto"/>
                        <w:right w:val="none" w:sz="0" w:space="0" w:color="auto"/>
                      </w:divBdr>
                      <w:divsChild>
                        <w:div w:id="254486011">
                          <w:marLeft w:val="0"/>
                          <w:marRight w:val="0"/>
                          <w:marTop w:val="0"/>
                          <w:marBottom w:val="0"/>
                          <w:divBdr>
                            <w:top w:val="none" w:sz="0" w:space="0" w:color="auto"/>
                            <w:left w:val="none" w:sz="0" w:space="0" w:color="auto"/>
                            <w:bottom w:val="none" w:sz="0" w:space="0" w:color="auto"/>
                            <w:right w:val="none" w:sz="0" w:space="0" w:color="auto"/>
                          </w:divBdr>
                          <w:divsChild>
                            <w:div w:id="9597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119073">
          <w:marLeft w:val="0"/>
          <w:marRight w:val="0"/>
          <w:marTop w:val="0"/>
          <w:marBottom w:val="0"/>
          <w:divBdr>
            <w:top w:val="none" w:sz="0" w:space="0" w:color="auto"/>
            <w:left w:val="none" w:sz="0" w:space="0" w:color="auto"/>
            <w:bottom w:val="none" w:sz="0" w:space="0" w:color="auto"/>
            <w:right w:val="none" w:sz="0" w:space="0" w:color="auto"/>
          </w:divBdr>
          <w:divsChild>
            <w:div w:id="1072854730">
              <w:marLeft w:val="0"/>
              <w:marRight w:val="0"/>
              <w:marTop w:val="0"/>
              <w:marBottom w:val="0"/>
              <w:divBdr>
                <w:top w:val="none" w:sz="0" w:space="0" w:color="auto"/>
                <w:left w:val="none" w:sz="0" w:space="0" w:color="auto"/>
                <w:bottom w:val="none" w:sz="0" w:space="0" w:color="auto"/>
                <w:right w:val="none" w:sz="0" w:space="0" w:color="auto"/>
              </w:divBdr>
              <w:divsChild>
                <w:div w:id="1695614061">
                  <w:marLeft w:val="-225"/>
                  <w:marRight w:val="-225"/>
                  <w:marTop w:val="0"/>
                  <w:marBottom w:val="0"/>
                  <w:divBdr>
                    <w:top w:val="none" w:sz="0" w:space="0" w:color="auto"/>
                    <w:left w:val="none" w:sz="0" w:space="0" w:color="auto"/>
                    <w:bottom w:val="none" w:sz="0" w:space="0" w:color="auto"/>
                    <w:right w:val="none" w:sz="0" w:space="0" w:color="auto"/>
                  </w:divBdr>
                  <w:divsChild>
                    <w:div w:id="15095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00724">
          <w:marLeft w:val="0"/>
          <w:marRight w:val="0"/>
          <w:marTop w:val="0"/>
          <w:marBottom w:val="0"/>
          <w:divBdr>
            <w:top w:val="none" w:sz="0" w:space="0" w:color="auto"/>
            <w:left w:val="none" w:sz="0" w:space="0" w:color="auto"/>
            <w:bottom w:val="none" w:sz="0" w:space="0" w:color="auto"/>
            <w:right w:val="none" w:sz="0" w:space="0" w:color="auto"/>
          </w:divBdr>
          <w:divsChild>
            <w:div w:id="105855859">
              <w:marLeft w:val="-225"/>
              <w:marRight w:val="-225"/>
              <w:marTop w:val="0"/>
              <w:marBottom w:val="0"/>
              <w:divBdr>
                <w:top w:val="none" w:sz="0" w:space="0" w:color="auto"/>
                <w:left w:val="none" w:sz="0" w:space="0" w:color="auto"/>
                <w:bottom w:val="none" w:sz="0" w:space="0" w:color="auto"/>
                <w:right w:val="none" w:sz="0" w:space="0" w:color="auto"/>
              </w:divBdr>
              <w:divsChild>
                <w:div w:id="2055274583">
                  <w:marLeft w:val="0"/>
                  <w:marRight w:val="0"/>
                  <w:marTop w:val="0"/>
                  <w:marBottom w:val="0"/>
                  <w:divBdr>
                    <w:top w:val="none" w:sz="0" w:space="0" w:color="auto"/>
                    <w:left w:val="none" w:sz="0" w:space="0" w:color="auto"/>
                    <w:bottom w:val="none" w:sz="0" w:space="0" w:color="auto"/>
                    <w:right w:val="none" w:sz="0" w:space="0" w:color="auto"/>
                  </w:divBdr>
                  <w:divsChild>
                    <w:div w:id="814294505">
                      <w:marLeft w:val="0"/>
                      <w:marRight w:val="0"/>
                      <w:marTop w:val="0"/>
                      <w:marBottom w:val="0"/>
                      <w:divBdr>
                        <w:top w:val="none" w:sz="0" w:space="0" w:color="auto"/>
                        <w:left w:val="none" w:sz="0" w:space="0" w:color="auto"/>
                        <w:bottom w:val="none" w:sz="0" w:space="0" w:color="auto"/>
                        <w:right w:val="none" w:sz="0" w:space="0" w:color="auto"/>
                      </w:divBdr>
                      <w:divsChild>
                        <w:div w:id="2047676315">
                          <w:marLeft w:val="0"/>
                          <w:marRight w:val="0"/>
                          <w:marTop w:val="0"/>
                          <w:marBottom w:val="0"/>
                          <w:divBdr>
                            <w:top w:val="none" w:sz="0" w:space="0" w:color="auto"/>
                            <w:left w:val="none" w:sz="0" w:space="0" w:color="auto"/>
                            <w:bottom w:val="none" w:sz="0" w:space="0" w:color="auto"/>
                            <w:right w:val="none" w:sz="0" w:space="0" w:color="auto"/>
                          </w:divBdr>
                          <w:divsChild>
                            <w:div w:id="59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089266">
      <w:bodyDiv w:val="1"/>
      <w:marLeft w:val="0"/>
      <w:marRight w:val="0"/>
      <w:marTop w:val="0"/>
      <w:marBottom w:val="0"/>
      <w:divBdr>
        <w:top w:val="none" w:sz="0" w:space="0" w:color="auto"/>
        <w:left w:val="none" w:sz="0" w:space="0" w:color="auto"/>
        <w:bottom w:val="none" w:sz="0" w:space="0" w:color="auto"/>
        <w:right w:val="none" w:sz="0" w:space="0" w:color="auto"/>
      </w:divBdr>
    </w:div>
    <w:div w:id="2013608592">
      <w:bodyDiv w:val="1"/>
      <w:marLeft w:val="0"/>
      <w:marRight w:val="0"/>
      <w:marTop w:val="0"/>
      <w:marBottom w:val="0"/>
      <w:divBdr>
        <w:top w:val="none" w:sz="0" w:space="0" w:color="auto"/>
        <w:left w:val="none" w:sz="0" w:space="0" w:color="auto"/>
        <w:bottom w:val="none" w:sz="0" w:space="0" w:color="auto"/>
        <w:right w:val="none" w:sz="0" w:space="0" w:color="auto"/>
      </w:divBdr>
    </w:div>
    <w:div w:id="206818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335158/PRIMARY_national_curriculum_-_Mathematics_220714.pdf" TargetMode="External"/><Relationship Id="rId11" Type="http://schemas.openxmlformats.org/officeDocument/2006/relationships/customXml" Target="../customXml/item3.xml"/><Relationship Id="rId5" Type="http://schemas.openxmlformats.org/officeDocument/2006/relationships/hyperlink" Target="https://assets.publishing.service.gov.uk/government/uploads/system/uploads/attachment_data/file/335158/PRIMARY_national_curriculum_-_Mathematics_220714.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8" ma:contentTypeDescription="Create a new document." ma:contentTypeScope="" ma:versionID="e3ec69ee68e1b103bb771895995c0737">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a853c2dcbdaa485d8cfaabec37c990b2"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99D28B-0618-4123-9564-E15900DB750F}"/>
</file>

<file path=customXml/itemProps2.xml><?xml version="1.0" encoding="utf-8"?>
<ds:datastoreItem xmlns:ds="http://schemas.openxmlformats.org/officeDocument/2006/customXml" ds:itemID="{66F091E8-E3A5-4DE8-BB5E-9EE27840F4E8}"/>
</file>

<file path=customXml/itemProps3.xml><?xml version="1.0" encoding="utf-8"?>
<ds:datastoreItem xmlns:ds="http://schemas.openxmlformats.org/officeDocument/2006/customXml" ds:itemID="{C2209D63-61A9-4AF2-8B36-33A1AF753878}"/>
</file>

<file path=docProps/app.xml><?xml version="1.0" encoding="utf-8"?>
<Properties xmlns="http://schemas.openxmlformats.org/officeDocument/2006/extended-properties" xmlns:vt="http://schemas.openxmlformats.org/officeDocument/2006/docPropsVTypes">
  <Template>Normal</Template>
  <TotalTime>31</TotalTime>
  <Pages>6</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Heard</dc:creator>
  <cp:keywords/>
  <dc:description/>
  <cp:lastModifiedBy>Richard Heard</cp:lastModifiedBy>
  <cp:revision>2</cp:revision>
  <dcterms:created xsi:type="dcterms:W3CDTF">2022-06-27T14:05:00Z</dcterms:created>
  <dcterms:modified xsi:type="dcterms:W3CDTF">2022-06-27T14:52:00Z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Order">
    <vt:r8>1600</vt:r8>
  </property>
</Properties>
</file>